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626696" w:rsidRPr="007E3F6A" w:rsidTr="009900AE">
        <w:trPr>
          <w:trHeight w:val="2373"/>
        </w:trPr>
        <w:tc>
          <w:tcPr>
            <w:tcW w:w="5139" w:type="dxa"/>
          </w:tcPr>
          <w:p w:rsidR="00626696" w:rsidRPr="009B74D1" w:rsidRDefault="00626696" w:rsidP="009900A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626696" w:rsidRPr="00FA52FB" w:rsidRDefault="00626696" w:rsidP="009900AE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FA52FB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626696" w:rsidRPr="00FA52FB" w:rsidRDefault="00626696" w:rsidP="009900AE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626696" w:rsidRPr="00FA52FB" w:rsidRDefault="00626696" w:rsidP="009900AE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626696" w:rsidRPr="00FA52FB" w:rsidRDefault="00626696" w:rsidP="009900AE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626696" w:rsidRPr="00FA52FB" w:rsidRDefault="00626696" w:rsidP="009900AE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626696" w:rsidRPr="00F053CC" w:rsidRDefault="00626696" w:rsidP="009900AE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626696" w:rsidRPr="00A21A47" w:rsidRDefault="00626696" w:rsidP="009900AE">
            <w:pPr>
              <w:jc w:val="both"/>
              <w:rPr>
                <w:sz w:val="28"/>
                <w:szCs w:val="28"/>
              </w:rPr>
            </w:pPr>
          </w:p>
          <w:p w:rsidR="00626696" w:rsidRDefault="00626696" w:rsidP="009900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6696" w:rsidRDefault="00626696" w:rsidP="00626696">
      <w:pPr>
        <w:jc w:val="center"/>
        <w:rPr>
          <w:b/>
          <w:sz w:val="28"/>
          <w:szCs w:val="28"/>
          <w:lang w:val="kk-KZ"/>
        </w:rPr>
      </w:pPr>
    </w:p>
    <w:p w:rsidR="00626696" w:rsidRPr="001C2A2B" w:rsidRDefault="00626696" w:rsidP="00626696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626696" w:rsidRPr="001C2A2B" w:rsidRDefault="00626696" w:rsidP="00626696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 xml:space="preserve">лекарственного </w:t>
      </w:r>
      <w:r>
        <w:rPr>
          <w:b/>
          <w:sz w:val="28"/>
          <w:szCs w:val="28"/>
        </w:rPr>
        <w:t>препарата (</w:t>
      </w:r>
      <w:r>
        <w:rPr>
          <w:b/>
          <w:sz w:val="28"/>
          <w:szCs w:val="28"/>
          <w:lang w:val="kk-KZ"/>
        </w:rPr>
        <w:t>л</w:t>
      </w:r>
      <w:r w:rsidRPr="001C2A2B">
        <w:rPr>
          <w:b/>
          <w:sz w:val="28"/>
          <w:szCs w:val="28"/>
        </w:rPr>
        <w:t>исток-вкладыш)</w:t>
      </w:r>
    </w:p>
    <w:p w:rsidR="00626696" w:rsidRDefault="00626696" w:rsidP="00626696">
      <w:pPr>
        <w:jc w:val="both"/>
        <w:rPr>
          <w:b/>
          <w:sz w:val="28"/>
          <w:szCs w:val="28"/>
          <w:lang w:val="kk-KZ"/>
        </w:rPr>
      </w:pPr>
    </w:p>
    <w:p w:rsidR="00626696" w:rsidRPr="005F21EE" w:rsidRDefault="00626696" w:rsidP="00626696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Торговое на</w:t>
      </w:r>
      <w:r w:rsidRPr="005F21EE">
        <w:rPr>
          <w:b/>
          <w:sz w:val="28"/>
          <w:szCs w:val="28"/>
          <w:lang w:val="kk-KZ"/>
        </w:rPr>
        <w:t>именование</w:t>
      </w:r>
      <w:r w:rsidRPr="005F21EE">
        <w:rPr>
          <w:b/>
          <w:sz w:val="28"/>
          <w:szCs w:val="28"/>
        </w:rPr>
        <w:t xml:space="preserve"> </w:t>
      </w:r>
    </w:p>
    <w:p w:rsidR="00626696" w:rsidRPr="005F21EE" w:rsidRDefault="00626696" w:rsidP="00626696">
      <w:pPr>
        <w:jc w:val="both"/>
        <w:rPr>
          <w:sz w:val="28"/>
          <w:szCs w:val="28"/>
        </w:rPr>
      </w:pPr>
      <w:r w:rsidRPr="005F21EE">
        <w:rPr>
          <w:sz w:val="28"/>
          <w:szCs w:val="28"/>
        </w:rPr>
        <w:t xml:space="preserve">Аскорбиновая кислота с сахаром  </w:t>
      </w:r>
    </w:p>
    <w:p w:rsidR="00626696" w:rsidRPr="005F21EE" w:rsidRDefault="00626696" w:rsidP="00626696">
      <w:pPr>
        <w:jc w:val="both"/>
        <w:rPr>
          <w:sz w:val="28"/>
          <w:szCs w:val="28"/>
        </w:rPr>
      </w:pPr>
    </w:p>
    <w:p w:rsidR="00626696" w:rsidRPr="005F21EE" w:rsidRDefault="00626696" w:rsidP="00626696">
      <w:pPr>
        <w:jc w:val="both"/>
        <w:rPr>
          <w:b/>
          <w:sz w:val="28"/>
          <w:szCs w:val="28"/>
        </w:rPr>
      </w:pPr>
      <w:r w:rsidRPr="005F21EE">
        <w:rPr>
          <w:b/>
          <w:sz w:val="28"/>
          <w:szCs w:val="28"/>
        </w:rPr>
        <w:t>Международное непатентованное название</w:t>
      </w:r>
    </w:p>
    <w:p w:rsidR="00626696" w:rsidRPr="005F21EE" w:rsidRDefault="00626696" w:rsidP="00626696">
      <w:pPr>
        <w:jc w:val="both"/>
        <w:rPr>
          <w:sz w:val="28"/>
          <w:szCs w:val="28"/>
          <w:lang w:val="kk-KZ"/>
        </w:rPr>
      </w:pPr>
      <w:r w:rsidRPr="005F21EE">
        <w:rPr>
          <w:sz w:val="28"/>
          <w:szCs w:val="28"/>
        </w:rPr>
        <w:t>Аскорбиновая кислота</w:t>
      </w:r>
    </w:p>
    <w:p w:rsidR="00626696" w:rsidRPr="005F21EE" w:rsidRDefault="00626696" w:rsidP="00626696">
      <w:pPr>
        <w:jc w:val="both"/>
        <w:rPr>
          <w:b/>
          <w:sz w:val="28"/>
          <w:szCs w:val="28"/>
          <w:lang w:val="kk-KZ"/>
        </w:rPr>
      </w:pPr>
    </w:p>
    <w:p w:rsidR="00626696" w:rsidRPr="005F21EE" w:rsidRDefault="00626696" w:rsidP="00626696">
      <w:pPr>
        <w:jc w:val="both"/>
        <w:rPr>
          <w:b/>
          <w:sz w:val="28"/>
          <w:szCs w:val="28"/>
        </w:rPr>
      </w:pPr>
      <w:r w:rsidRPr="005F21EE">
        <w:rPr>
          <w:b/>
          <w:sz w:val="28"/>
          <w:szCs w:val="28"/>
        </w:rPr>
        <w:t>Лекарственная форма</w:t>
      </w:r>
      <w:r w:rsidRPr="005F21EE">
        <w:rPr>
          <w:b/>
          <w:sz w:val="28"/>
          <w:szCs w:val="28"/>
          <w:lang w:val="kk-KZ"/>
        </w:rPr>
        <w:t>, дозировка</w:t>
      </w:r>
      <w:r w:rsidRPr="005F21EE">
        <w:rPr>
          <w:b/>
          <w:sz w:val="28"/>
          <w:szCs w:val="28"/>
        </w:rPr>
        <w:t xml:space="preserve"> </w:t>
      </w:r>
    </w:p>
    <w:p w:rsidR="00626696" w:rsidRPr="005F21EE" w:rsidRDefault="00626696" w:rsidP="00626696">
      <w:pPr>
        <w:jc w:val="both"/>
        <w:rPr>
          <w:sz w:val="28"/>
          <w:szCs w:val="28"/>
          <w:lang w:val="kk-KZ"/>
        </w:rPr>
      </w:pPr>
      <w:r w:rsidRPr="005F21EE">
        <w:rPr>
          <w:sz w:val="28"/>
          <w:szCs w:val="28"/>
        </w:rPr>
        <w:t xml:space="preserve">0,025г таблетки </w:t>
      </w:r>
    </w:p>
    <w:p w:rsidR="00626696" w:rsidRPr="006A1067" w:rsidRDefault="00626696" w:rsidP="00626696">
      <w:pPr>
        <w:jc w:val="both"/>
        <w:rPr>
          <w:sz w:val="28"/>
          <w:szCs w:val="28"/>
          <w:lang w:val="kk-KZ"/>
        </w:rPr>
      </w:pPr>
      <w:r w:rsidRPr="005F21E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626696" w:rsidRPr="005F21EE" w:rsidRDefault="00626696" w:rsidP="00626696">
      <w:pPr>
        <w:jc w:val="both"/>
        <w:rPr>
          <w:b/>
          <w:sz w:val="28"/>
          <w:szCs w:val="28"/>
        </w:rPr>
      </w:pPr>
      <w:r w:rsidRPr="005F21EE">
        <w:rPr>
          <w:b/>
          <w:sz w:val="28"/>
          <w:szCs w:val="28"/>
        </w:rPr>
        <w:t xml:space="preserve">Фармакотерапевтическая группа </w:t>
      </w:r>
    </w:p>
    <w:p w:rsidR="00626696" w:rsidRPr="00FD3B1B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Пищеварительный тракт и обмен веществ. </w:t>
      </w:r>
      <w:r w:rsidRPr="00FD3B1B">
        <w:rPr>
          <w:sz w:val="28"/>
          <w:szCs w:val="28"/>
        </w:rPr>
        <w:t xml:space="preserve">Витамины. </w:t>
      </w:r>
      <w:r w:rsidRPr="00DA65C3">
        <w:rPr>
          <w:sz w:val="28"/>
          <w:szCs w:val="28"/>
        </w:rPr>
        <w:t>Аскорбиновая кислота</w:t>
      </w:r>
      <w:r>
        <w:rPr>
          <w:sz w:val="28"/>
          <w:szCs w:val="28"/>
        </w:rPr>
        <w:t xml:space="preserve"> (витамин С),</w:t>
      </w:r>
      <w:r w:rsidRPr="00DA65C3">
        <w:rPr>
          <w:sz w:val="28"/>
          <w:szCs w:val="28"/>
        </w:rPr>
        <w:t xml:space="preserve"> включая </w:t>
      </w:r>
      <w:r>
        <w:rPr>
          <w:sz w:val="28"/>
          <w:szCs w:val="28"/>
        </w:rPr>
        <w:t>комбинации</w:t>
      </w:r>
      <w:r w:rsidRPr="00DA65C3">
        <w:rPr>
          <w:sz w:val="28"/>
          <w:szCs w:val="28"/>
        </w:rPr>
        <w:t xml:space="preserve">. Аскорбиновая кислота </w:t>
      </w:r>
      <w:r>
        <w:rPr>
          <w:sz w:val="28"/>
          <w:szCs w:val="28"/>
        </w:rPr>
        <w:t>(витамин С),</w:t>
      </w:r>
      <w:r w:rsidRPr="00DA65C3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 w:rsidRPr="00DA65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FD3B1B">
        <w:rPr>
          <w:sz w:val="28"/>
          <w:szCs w:val="28"/>
        </w:rPr>
        <w:t>Код АТХ А11</w:t>
      </w:r>
      <w:r w:rsidRPr="00FD3B1B">
        <w:rPr>
          <w:sz w:val="28"/>
          <w:szCs w:val="28"/>
          <w:lang w:val="en-US"/>
        </w:rPr>
        <w:t>GA</w:t>
      </w:r>
      <w:r w:rsidRPr="00FD3B1B">
        <w:rPr>
          <w:sz w:val="28"/>
          <w:szCs w:val="28"/>
        </w:rPr>
        <w:t>01</w:t>
      </w:r>
    </w:p>
    <w:p w:rsidR="00626696" w:rsidRPr="00445CB6" w:rsidRDefault="00626696" w:rsidP="00626696">
      <w:pPr>
        <w:pStyle w:val="a3"/>
        <w:spacing w:after="0"/>
        <w:rPr>
          <w:lang w:val="kk-KZ"/>
        </w:rPr>
      </w:pPr>
    </w:p>
    <w:p w:rsidR="00626696" w:rsidRDefault="00626696" w:rsidP="0062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</w:t>
      </w:r>
      <w:r w:rsidRPr="00953986">
        <w:rPr>
          <w:b/>
          <w:sz w:val="28"/>
          <w:szCs w:val="28"/>
        </w:rPr>
        <w:t xml:space="preserve"> к применению   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профилактика и лечение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авитаминоза витамина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62669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период выздоровления после длительных и тяжелых заболеваний.</w:t>
      </w:r>
    </w:p>
    <w:p w:rsidR="00626696" w:rsidRPr="005F21EE" w:rsidRDefault="00626696" w:rsidP="00626696">
      <w:pPr>
        <w:jc w:val="both"/>
        <w:rPr>
          <w:sz w:val="28"/>
          <w:szCs w:val="28"/>
        </w:rPr>
      </w:pPr>
    </w:p>
    <w:p w:rsidR="00626696" w:rsidRDefault="00626696" w:rsidP="00626696">
      <w:pPr>
        <w:jc w:val="both"/>
        <w:rPr>
          <w:sz w:val="28"/>
          <w:szCs w:val="28"/>
          <w:shd w:val="clear" w:color="auto" w:fill="FFFFFF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626696" w:rsidRPr="00871AA4" w:rsidRDefault="00626696" w:rsidP="00626696">
      <w:pPr>
        <w:jc w:val="both"/>
        <w:rPr>
          <w:b/>
          <w:i/>
          <w:sz w:val="28"/>
          <w:szCs w:val="28"/>
        </w:rPr>
      </w:pPr>
      <w:r w:rsidRPr="00871AA4">
        <w:rPr>
          <w:b/>
          <w:i/>
          <w:sz w:val="28"/>
          <w:szCs w:val="28"/>
        </w:rPr>
        <w:t xml:space="preserve">Противопоказания </w:t>
      </w:r>
    </w:p>
    <w:p w:rsidR="00626696" w:rsidRDefault="00626696" w:rsidP="00CB55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повышенная чувствительность к аскорбиновой кислоте </w:t>
      </w:r>
    </w:p>
    <w:p w:rsidR="00626696" w:rsidRPr="00DA65C3" w:rsidRDefault="00626696" w:rsidP="00CB55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E31">
        <w:rPr>
          <w:sz w:val="28"/>
          <w:szCs w:val="28"/>
        </w:rPr>
        <w:t xml:space="preserve"> </w:t>
      </w:r>
      <w:r w:rsidRPr="00DA65C3">
        <w:rPr>
          <w:sz w:val="28"/>
          <w:szCs w:val="28"/>
        </w:rPr>
        <w:t xml:space="preserve">при длительном применении - сахарный диабет, </w:t>
      </w:r>
      <w:proofErr w:type="spellStart"/>
      <w:r w:rsidRPr="00DA65C3">
        <w:rPr>
          <w:sz w:val="28"/>
          <w:szCs w:val="28"/>
        </w:rPr>
        <w:t>гипероксалурия</w:t>
      </w:r>
      <w:proofErr w:type="spellEnd"/>
      <w:r w:rsidRPr="00DA65C3">
        <w:rPr>
          <w:sz w:val="28"/>
          <w:szCs w:val="28"/>
        </w:rPr>
        <w:t xml:space="preserve">,     </w:t>
      </w:r>
    </w:p>
    <w:p w:rsidR="00626696" w:rsidRDefault="00626696" w:rsidP="00CB5559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 xml:space="preserve">  нефролитиаз,    талассемия, дефицит глюкозо-6-фосфатдегидрогеназы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1E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возраст до 6 лет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C00257">
        <w:rPr>
          <w:i/>
          <w:sz w:val="28"/>
          <w:szCs w:val="28"/>
        </w:rPr>
        <w:t>С осторожностью</w:t>
      </w:r>
      <w:r>
        <w:rPr>
          <w:sz w:val="28"/>
          <w:szCs w:val="28"/>
        </w:rPr>
        <w:t xml:space="preserve"> сахарный диабет, дефицит глюкозо-6-фосфатдегидрогеназы, </w:t>
      </w:r>
      <w:proofErr w:type="spellStart"/>
      <w:r>
        <w:rPr>
          <w:sz w:val="28"/>
          <w:szCs w:val="28"/>
        </w:rPr>
        <w:t>гемохроматоз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сидеробластная</w:t>
      </w:r>
      <w:proofErr w:type="spellEnd"/>
      <w:r>
        <w:rPr>
          <w:sz w:val="28"/>
          <w:szCs w:val="28"/>
        </w:rPr>
        <w:t xml:space="preserve"> анемия, талассемия, </w:t>
      </w:r>
      <w:proofErr w:type="spellStart"/>
      <w:r>
        <w:rPr>
          <w:sz w:val="28"/>
          <w:szCs w:val="28"/>
        </w:rPr>
        <w:t>геперокса</w:t>
      </w:r>
      <w:r w:rsidR="004C5391">
        <w:rPr>
          <w:sz w:val="28"/>
          <w:szCs w:val="28"/>
        </w:rPr>
        <w:t>лурия</w:t>
      </w:r>
      <w:proofErr w:type="spellEnd"/>
      <w:r w:rsidR="004C5391">
        <w:rPr>
          <w:sz w:val="28"/>
          <w:szCs w:val="28"/>
        </w:rPr>
        <w:t>,  почечнокаменная болезнь</w:t>
      </w:r>
      <w:r>
        <w:rPr>
          <w:sz w:val="28"/>
          <w:szCs w:val="28"/>
        </w:rPr>
        <w:t xml:space="preserve"> </w:t>
      </w:r>
    </w:p>
    <w:p w:rsidR="00626696" w:rsidRPr="00E60306" w:rsidRDefault="00626696" w:rsidP="00626696">
      <w:pPr>
        <w:jc w:val="both"/>
        <w:rPr>
          <w:b/>
          <w:i/>
          <w:sz w:val="28"/>
          <w:szCs w:val="28"/>
        </w:rPr>
      </w:pPr>
      <w:r w:rsidRPr="00E60306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626696" w:rsidRPr="001740F2" w:rsidRDefault="00626696" w:rsidP="00626696">
      <w:pPr>
        <w:autoSpaceDE w:val="0"/>
        <w:autoSpaceDN w:val="0"/>
        <w:adjustRightInd w:val="0"/>
        <w:spacing w:line="280" w:lineRule="atLeast"/>
        <w:jc w:val="both"/>
        <w:rPr>
          <w:color w:val="000000"/>
          <w:sz w:val="28"/>
          <w:szCs w:val="28"/>
        </w:rPr>
      </w:pPr>
      <w:r w:rsidRPr="001740F2">
        <w:rPr>
          <w:color w:val="000000"/>
          <w:sz w:val="28"/>
          <w:szCs w:val="28"/>
        </w:rPr>
        <w:t xml:space="preserve">Аскорбиновая кислота повышает концентрацию в крови </w:t>
      </w:r>
      <w:proofErr w:type="spellStart"/>
      <w:r w:rsidRPr="001740F2">
        <w:rPr>
          <w:color w:val="000000"/>
          <w:sz w:val="28"/>
          <w:szCs w:val="28"/>
        </w:rPr>
        <w:t>бензилпенициллина</w:t>
      </w:r>
      <w:proofErr w:type="spellEnd"/>
      <w:r w:rsidRPr="00174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1740F2">
        <w:rPr>
          <w:color w:val="000000"/>
          <w:sz w:val="28"/>
          <w:szCs w:val="28"/>
        </w:rPr>
        <w:t xml:space="preserve">и тетрациклина.      </w:t>
      </w:r>
    </w:p>
    <w:p w:rsidR="00626696" w:rsidRPr="001740F2" w:rsidRDefault="00626696" w:rsidP="00626696">
      <w:pPr>
        <w:jc w:val="both"/>
        <w:rPr>
          <w:sz w:val="28"/>
          <w:szCs w:val="28"/>
        </w:rPr>
      </w:pPr>
      <w:proofErr w:type="gramStart"/>
      <w:r w:rsidRPr="001740F2">
        <w:rPr>
          <w:sz w:val="28"/>
          <w:szCs w:val="28"/>
        </w:rPr>
        <w:t xml:space="preserve">При одновременном применении с эстрогенами -  повышает уровень гормона в сыворотке крови, с оральными контрацептивами, содержащими эстрогены -   </w:t>
      </w:r>
      <w:r w:rsidRPr="001740F2">
        <w:rPr>
          <w:sz w:val="28"/>
          <w:szCs w:val="28"/>
        </w:rPr>
        <w:lastRenderedPageBreak/>
        <w:t>уменьшает контрацептивный эффект.</w:t>
      </w:r>
      <w:proofErr w:type="gramEnd"/>
      <w:r w:rsidRPr="001740F2">
        <w:rPr>
          <w:sz w:val="28"/>
          <w:szCs w:val="28"/>
        </w:rPr>
        <w:t xml:space="preserve"> Не рекомендуется применять  одновременно  с антибиотиками тетрациклинового ряда (за  исключением </w:t>
      </w:r>
      <w:proofErr w:type="spellStart"/>
      <w:r w:rsidRPr="001740F2">
        <w:rPr>
          <w:sz w:val="28"/>
          <w:szCs w:val="28"/>
        </w:rPr>
        <w:t>доксициклина</w:t>
      </w:r>
      <w:proofErr w:type="spellEnd"/>
      <w:r w:rsidRPr="001740F2">
        <w:rPr>
          <w:sz w:val="28"/>
          <w:szCs w:val="28"/>
        </w:rPr>
        <w:t>), интервал между их приемом должен составлять не менее 2 часов.</w:t>
      </w:r>
      <w:r w:rsidRPr="00A75BD0">
        <w:rPr>
          <w:sz w:val="28"/>
          <w:szCs w:val="28"/>
        </w:rPr>
        <w:t xml:space="preserve"> </w:t>
      </w:r>
      <w:r w:rsidRPr="00DA65C3">
        <w:rPr>
          <w:sz w:val="28"/>
          <w:szCs w:val="28"/>
        </w:rPr>
        <w:t xml:space="preserve">Аскорбиновая кислота повышает всасывание препаратов группы пенициллина, железа, уменьшает действие гепарина, непрямых антикоагулянтов, увеличивает риск возникновения </w:t>
      </w:r>
      <w:proofErr w:type="spellStart"/>
      <w:r w:rsidRPr="00DA65C3">
        <w:rPr>
          <w:sz w:val="28"/>
          <w:szCs w:val="28"/>
        </w:rPr>
        <w:t>кристаллурии</w:t>
      </w:r>
      <w:proofErr w:type="spellEnd"/>
      <w:r w:rsidRPr="00DA65C3">
        <w:rPr>
          <w:sz w:val="28"/>
          <w:szCs w:val="28"/>
        </w:rPr>
        <w:t xml:space="preserve"> при лечении салицилатами.</w:t>
      </w:r>
      <w:r>
        <w:t xml:space="preserve"> </w:t>
      </w:r>
      <w:r w:rsidRPr="001740F2">
        <w:rPr>
          <w:sz w:val="28"/>
          <w:szCs w:val="28"/>
        </w:rPr>
        <w:t xml:space="preserve">Аскорбиновая кислота повышает концентрацию салицилатов, </w:t>
      </w:r>
      <w:proofErr w:type="spellStart"/>
      <w:r w:rsidRPr="001740F2">
        <w:rPr>
          <w:sz w:val="28"/>
          <w:szCs w:val="28"/>
        </w:rPr>
        <w:t>бензилпенициллина</w:t>
      </w:r>
      <w:proofErr w:type="spellEnd"/>
      <w:r w:rsidRPr="001740F2">
        <w:rPr>
          <w:sz w:val="28"/>
          <w:szCs w:val="28"/>
        </w:rPr>
        <w:t xml:space="preserve"> и   тетрациклинов в сыворотке крови. </w:t>
      </w:r>
    </w:p>
    <w:p w:rsidR="00626696" w:rsidRPr="00140C13" w:rsidRDefault="00626696" w:rsidP="00626696">
      <w:pPr>
        <w:jc w:val="both"/>
        <w:rPr>
          <w:b/>
          <w:i/>
          <w:sz w:val="28"/>
          <w:szCs w:val="28"/>
        </w:rPr>
      </w:pPr>
      <w:r w:rsidRPr="00140C13">
        <w:rPr>
          <w:b/>
          <w:i/>
          <w:sz w:val="28"/>
          <w:szCs w:val="28"/>
        </w:rPr>
        <w:t>Специальные предупреждения</w:t>
      </w:r>
    </w:p>
    <w:p w:rsidR="00626696" w:rsidRPr="001740F2" w:rsidRDefault="00626696" w:rsidP="00626696">
      <w:pPr>
        <w:jc w:val="both"/>
        <w:rPr>
          <w:sz w:val="28"/>
          <w:szCs w:val="28"/>
        </w:rPr>
      </w:pPr>
      <w:r w:rsidRPr="001740F2">
        <w:rPr>
          <w:sz w:val="28"/>
          <w:szCs w:val="28"/>
        </w:rPr>
        <w:t>Витамин С не аккумулируется в организме. При употреблении дозировок свыше ежедневной потребности организма в витамине С, он выводится с мочой.</w:t>
      </w:r>
    </w:p>
    <w:p w:rsidR="00626696" w:rsidRPr="001740F2" w:rsidRDefault="00626696" w:rsidP="00626696">
      <w:pPr>
        <w:jc w:val="both"/>
        <w:rPr>
          <w:sz w:val="28"/>
          <w:szCs w:val="28"/>
        </w:rPr>
      </w:pPr>
      <w:r w:rsidRPr="001740F2">
        <w:rPr>
          <w:sz w:val="28"/>
          <w:szCs w:val="28"/>
        </w:rPr>
        <w:t>Применение аскорбиновой кислоты в дозах свыше 500 мг/сут</w:t>
      </w:r>
      <w:r>
        <w:rPr>
          <w:sz w:val="28"/>
          <w:szCs w:val="28"/>
        </w:rPr>
        <w:t>ки</w:t>
      </w:r>
      <w:r w:rsidRPr="001740F2">
        <w:rPr>
          <w:sz w:val="28"/>
          <w:szCs w:val="28"/>
        </w:rPr>
        <w:t xml:space="preserve"> может спровоцировать гемолитический криз у людей с дефицитом глюкозо-6-фосфатдегидрогеназы, </w:t>
      </w:r>
      <w:proofErr w:type="spellStart"/>
      <w:r w:rsidRPr="001740F2">
        <w:rPr>
          <w:sz w:val="28"/>
          <w:szCs w:val="28"/>
        </w:rPr>
        <w:t>серповидноклеточной</w:t>
      </w:r>
      <w:proofErr w:type="spellEnd"/>
      <w:r w:rsidRPr="001740F2">
        <w:rPr>
          <w:sz w:val="28"/>
          <w:szCs w:val="28"/>
        </w:rPr>
        <w:t xml:space="preserve"> анемией, привести к развитию острой левожелудочковой недостаточности.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1740F2">
        <w:rPr>
          <w:sz w:val="28"/>
          <w:szCs w:val="28"/>
        </w:rPr>
        <w:t>С особой осторожностью назначают пациентам с мочекаменной болезнью, не рекомендуется длительно применять большие дозы.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>У пациентов с повышенным содержанием железа в организме следует применять аскорбиновую кислоту в минимальных дозах. Высокие дозы аскорбиновой кислоты усиливают экскрецию оксалатов, способствуя образованию камней в почках.</w:t>
      </w:r>
      <w:r>
        <w:rPr>
          <w:sz w:val="28"/>
          <w:szCs w:val="28"/>
        </w:rPr>
        <w:t xml:space="preserve"> </w:t>
      </w:r>
    </w:p>
    <w:p w:rsidR="00626696" w:rsidRPr="002930EB" w:rsidRDefault="00626696" w:rsidP="00626696">
      <w:pPr>
        <w:jc w:val="both"/>
        <w:rPr>
          <w:i/>
          <w:sz w:val="28"/>
          <w:szCs w:val="28"/>
          <w:lang w:val="kk-KZ"/>
        </w:rPr>
      </w:pPr>
      <w:r w:rsidRPr="00844CE8">
        <w:rPr>
          <w:i/>
          <w:sz w:val="28"/>
          <w:szCs w:val="28"/>
        </w:rPr>
        <w:t>Во время б</w:t>
      </w:r>
      <w:r w:rsidRPr="002930EB">
        <w:rPr>
          <w:i/>
          <w:sz w:val="28"/>
          <w:szCs w:val="28"/>
        </w:rPr>
        <w:t>еременности или лактации</w:t>
      </w:r>
    </w:p>
    <w:p w:rsidR="00626696" w:rsidRPr="001740F2" w:rsidRDefault="00626696" w:rsidP="00626696">
      <w:pPr>
        <w:jc w:val="both"/>
        <w:rPr>
          <w:bCs/>
          <w:sz w:val="28"/>
          <w:szCs w:val="28"/>
        </w:rPr>
      </w:pPr>
      <w:r w:rsidRPr="001740F2">
        <w:rPr>
          <w:bCs/>
          <w:sz w:val="28"/>
          <w:szCs w:val="28"/>
        </w:rPr>
        <w:t>С осторожностью применять при беременности, так как высокие дозы витамина С (более 1 г в сутки) могут вызвать прерывание беременности из-за повышенного синтеза эстрогенов. Применение в период беременности и лактации только после консультации с врачом.</w:t>
      </w:r>
    </w:p>
    <w:p w:rsidR="00626696" w:rsidRPr="002930EB" w:rsidRDefault="00626696" w:rsidP="00626696">
      <w:pPr>
        <w:jc w:val="both"/>
        <w:rPr>
          <w:i/>
          <w:sz w:val="28"/>
          <w:szCs w:val="28"/>
        </w:rPr>
      </w:pPr>
      <w:r w:rsidRPr="002930EB">
        <w:rPr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626696" w:rsidRPr="00295ED1" w:rsidRDefault="00626696" w:rsidP="00F35EEF">
      <w:pPr>
        <w:tabs>
          <w:tab w:val="left" w:pos="1457"/>
          <w:tab w:val="left" w:pos="3737"/>
          <w:tab w:val="left" w:pos="5237"/>
          <w:tab w:val="left" w:pos="6286"/>
          <w:tab w:val="left" w:pos="8213"/>
        </w:tabs>
        <w:jc w:val="both"/>
        <w:rPr>
          <w:sz w:val="28"/>
          <w:szCs w:val="28"/>
        </w:rPr>
      </w:pPr>
      <w:r w:rsidRPr="00295ED1">
        <w:rPr>
          <w:sz w:val="28"/>
          <w:szCs w:val="28"/>
        </w:rPr>
        <w:t>Применение препарата не влияет на способность управлять транспортным средством и потенциально опасными</w:t>
      </w:r>
      <w:r w:rsidRPr="00295ED1">
        <w:rPr>
          <w:spacing w:val="-3"/>
          <w:sz w:val="28"/>
          <w:szCs w:val="28"/>
        </w:rPr>
        <w:t xml:space="preserve"> </w:t>
      </w:r>
      <w:r w:rsidRPr="00295ED1">
        <w:rPr>
          <w:sz w:val="28"/>
          <w:szCs w:val="28"/>
        </w:rPr>
        <w:t>механизмами.</w:t>
      </w:r>
    </w:p>
    <w:p w:rsidR="00626696" w:rsidRPr="004E4474" w:rsidRDefault="00626696" w:rsidP="00626696">
      <w:pPr>
        <w:jc w:val="both"/>
        <w:rPr>
          <w:b/>
          <w:sz w:val="28"/>
          <w:szCs w:val="28"/>
        </w:rPr>
      </w:pPr>
    </w:p>
    <w:p w:rsidR="00626696" w:rsidRDefault="00626696" w:rsidP="00626696">
      <w:pPr>
        <w:pStyle w:val="a3"/>
        <w:spacing w:after="0"/>
        <w:rPr>
          <w:b/>
          <w:sz w:val="28"/>
          <w:szCs w:val="28"/>
          <w:lang w:val="kk-KZ"/>
        </w:rPr>
      </w:pPr>
      <w:r w:rsidRPr="007C45BD">
        <w:rPr>
          <w:b/>
          <w:sz w:val="28"/>
          <w:szCs w:val="28"/>
        </w:rPr>
        <w:t>Рекомендации по применени</w:t>
      </w:r>
      <w:r w:rsidRPr="004D3929">
        <w:rPr>
          <w:b/>
          <w:sz w:val="28"/>
          <w:szCs w:val="28"/>
        </w:rPr>
        <w:t>ю</w:t>
      </w:r>
    </w:p>
    <w:p w:rsidR="00626696" w:rsidRPr="00F42C00" w:rsidRDefault="00626696" w:rsidP="00626696">
      <w:pPr>
        <w:pStyle w:val="a3"/>
        <w:spacing w:after="0"/>
        <w:rPr>
          <w:b/>
          <w:sz w:val="28"/>
          <w:szCs w:val="28"/>
          <w:lang w:val="kk-KZ"/>
        </w:rPr>
      </w:pPr>
      <w:r w:rsidRPr="00844CE8">
        <w:rPr>
          <w:b/>
          <w:i/>
          <w:sz w:val="28"/>
          <w:szCs w:val="28"/>
        </w:rPr>
        <w:t>Режим дозирования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E97A0E">
        <w:rPr>
          <w:i/>
          <w:sz w:val="28"/>
          <w:szCs w:val="28"/>
        </w:rPr>
        <w:t>С профилактической целью</w:t>
      </w:r>
      <w:r>
        <w:rPr>
          <w:sz w:val="28"/>
          <w:szCs w:val="28"/>
        </w:rPr>
        <w:t xml:space="preserve"> назначают: Взрослым – по 50-100 мг/сутки; детям- 25 мг/сутки.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E97A0E">
        <w:rPr>
          <w:i/>
          <w:sz w:val="28"/>
          <w:szCs w:val="28"/>
        </w:rPr>
        <w:t>С лечебной целью</w:t>
      </w:r>
      <w:r>
        <w:rPr>
          <w:sz w:val="28"/>
          <w:szCs w:val="28"/>
        </w:rPr>
        <w:t xml:space="preserve"> назначают: Взрослым</w:t>
      </w:r>
      <w:r w:rsidRPr="004B1FB7">
        <w:rPr>
          <w:sz w:val="28"/>
          <w:szCs w:val="28"/>
        </w:rPr>
        <w:t xml:space="preserve"> </w:t>
      </w:r>
      <w:r>
        <w:rPr>
          <w:sz w:val="28"/>
          <w:szCs w:val="28"/>
        </w:rPr>
        <w:t>- по 50-100 мг/сутки 3-5 раз в день; детям по 50-100 мг 2-3 раза в день.</w:t>
      </w:r>
    </w:p>
    <w:p w:rsidR="00626696" w:rsidRPr="004E4474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лечения зависит от характера заболевания и определяется врачом.</w:t>
      </w:r>
      <w:r>
        <w:rPr>
          <w:sz w:val="28"/>
          <w:szCs w:val="28"/>
          <w:lang w:val="kk-KZ"/>
        </w:rPr>
        <w:t xml:space="preserve"> </w:t>
      </w:r>
    </w:p>
    <w:p w:rsidR="00626696" w:rsidRDefault="00626696" w:rsidP="00626696">
      <w:pPr>
        <w:jc w:val="both"/>
        <w:rPr>
          <w:b/>
          <w:i/>
          <w:sz w:val="28"/>
          <w:szCs w:val="28"/>
          <w:lang w:val="kk-KZ"/>
        </w:rPr>
      </w:pPr>
      <w:r w:rsidRPr="00E60306">
        <w:rPr>
          <w:b/>
          <w:i/>
          <w:sz w:val="28"/>
          <w:szCs w:val="28"/>
          <w:lang w:val="kk-KZ"/>
        </w:rPr>
        <w:t>Метод и путь введения</w:t>
      </w:r>
    </w:p>
    <w:p w:rsidR="00626696" w:rsidRPr="00CA7DB0" w:rsidRDefault="00626696" w:rsidP="0062669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Препарат принимают внутрь, после еды.</w:t>
      </w:r>
      <w:r>
        <w:rPr>
          <w:sz w:val="28"/>
          <w:szCs w:val="28"/>
          <w:lang w:val="kk-KZ"/>
        </w:rPr>
        <w:t xml:space="preserve"> </w:t>
      </w:r>
    </w:p>
    <w:p w:rsidR="00626696" w:rsidRPr="006F6598" w:rsidRDefault="00626696" w:rsidP="00626696">
      <w:pPr>
        <w:jc w:val="both"/>
        <w:rPr>
          <w:i/>
          <w:color w:val="000000"/>
          <w:sz w:val="28"/>
          <w:szCs w:val="28"/>
        </w:rPr>
      </w:pPr>
      <w:r w:rsidRPr="006F6598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BE6CF1">
        <w:rPr>
          <w:i/>
          <w:sz w:val="28"/>
          <w:szCs w:val="28"/>
        </w:rPr>
        <w:lastRenderedPageBreak/>
        <w:t>Симптомы</w:t>
      </w:r>
      <w:r>
        <w:rPr>
          <w:sz w:val="28"/>
          <w:szCs w:val="28"/>
        </w:rPr>
        <w:t>: диарея, тошнота, раздражение слизистой оболочки ЖКТ, метеоризм, абдоминальная боль спастического характера, учащенное мочеиспускание, нефролитиаз.</w:t>
      </w:r>
    </w:p>
    <w:p w:rsidR="00626696" w:rsidRDefault="00626696" w:rsidP="00626696">
      <w:pPr>
        <w:jc w:val="both"/>
        <w:rPr>
          <w:sz w:val="28"/>
          <w:szCs w:val="28"/>
          <w:lang w:val="kk-KZ"/>
        </w:rPr>
      </w:pPr>
      <w:r w:rsidRPr="00BE6CF1">
        <w:rPr>
          <w:i/>
          <w:sz w:val="28"/>
          <w:szCs w:val="28"/>
        </w:rPr>
        <w:t>Лечение</w:t>
      </w:r>
      <w:r>
        <w:rPr>
          <w:sz w:val="28"/>
          <w:szCs w:val="28"/>
        </w:rPr>
        <w:t>:  симптоматическое,  форсированный диурез</w:t>
      </w:r>
    </w:p>
    <w:p w:rsidR="00626696" w:rsidRDefault="00626696" w:rsidP="00626696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626696" w:rsidRPr="00C976AE" w:rsidRDefault="00626696" w:rsidP="00626696">
      <w:pPr>
        <w:jc w:val="both"/>
      </w:pPr>
      <w:r w:rsidRPr="00C976A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626696" w:rsidRPr="0088156B" w:rsidRDefault="00626696" w:rsidP="00626696">
      <w:pPr>
        <w:jc w:val="both"/>
        <w:rPr>
          <w:sz w:val="28"/>
        </w:rPr>
      </w:pPr>
    </w:p>
    <w:p w:rsidR="00626696" w:rsidRPr="00844CE8" w:rsidRDefault="00626696" w:rsidP="00626696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Описание нежелательных реакций</w:t>
      </w:r>
      <w:r>
        <w:rPr>
          <w:b/>
          <w:sz w:val="28"/>
          <w:szCs w:val="28"/>
        </w:rPr>
        <w:t>,</w:t>
      </w:r>
      <w:r w:rsidRPr="00844CE8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626696" w:rsidRPr="002233E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возможны аллергические реакции к компонентам препарата</w:t>
      </w:r>
    </w:p>
    <w:p w:rsidR="00626696" w:rsidRPr="00DA65C3" w:rsidRDefault="007E2384" w:rsidP="00626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="00626696" w:rsidRPr="00DA65C3">
        <w:rPr>
          <w:sz w:val="28"/>
          <w:szCs w:val="28"/>
        </w:rPr>
        <w:t>при длительном применении больших</w:t>
      </w:r>
      <w:r w:rsidR="00060CE4">
        <w:rPr>
          <w:sz w:val="28"/>
          <w:szCs w:val="28"/>
        </w:rPr>
        <w:t xml:space="preserve"> доз – головная боль, повышение</w:t>
      </w:r>
      <w:r w:rsidR="00060CE4">
        <w:rPr>
          <w:sz w:val="28"/>
          <w:szCs w:val="28"/>
          <w:lang w:val="kk-KZ"/>
        </w:rPr>
        <w:t xml:space="preserve"> </w:t>
      </w:r>
      <w:r w:rsidR="00626696" w:rsidRPr="00DA65C3">
        <w:rPr>
          <w:sz w:val="28"/>
          <w:szCs w:val="28"/>
        </w:rPr>
        <w:t>возбудимости центральной нервной системы, бессонница</w:t>
      </w:r>
    </w:p>
    <w:p w:rsidR="00626696" w:rsidRPr="00DA65C3" w:rsidRDefault="007E2384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 w:rsidR="00626696" w:rsidRPr="00DA65C3">
        <w:rPr>
          <w:sz w:val="28"/>
          <w:szCs w:val="28"/>
        </w:rPr>
        <w:t>умеренная поллакиурия, при длитель</w:t>
      </w:r>
      <w:r w:rsidR="00060CE4">
        <w:rPr>
          <w:sz w:val="28"/>
          <w:szCs w:val="28"/>
        </w:rPr>
        <w:t>ном применении</w:t>
      </w:r>
      <w:r w:rsidR="00BD66EA">
        <w:rPr>
          <w:sz w:val="28"/>
          <w:szCs w:val="28"/>
          <w:lang w:val="kk-KZ"/>
        </w:rPr>
        <w:t xml:space="preserve"> </w:t>
      </w:r>
      <w:r w:rsidR="00060CE4">
        <w:rPr>
          <w:sz w:val="28"/>
          <w:szCs w:val="28"/>
        </w:rPr>
        <w:t xml:space="preserve">- </w:t>
      </w:r>
      <w:proofErr w:type="spellStart"/>
      <w:r w:rsidR="00060CE4">
        <w:rPr>
          <w:sz w:val="28"/>
          <w:szCs w:val="28"/>
        </w:rPr>
        <w:t>гипероксалурия</w:t>
      </w:r>
      <w:proofErr w:type="spellEnd"/>
      <w:r w:rsidR="00060CE4">
        <w:rPr>
          <w:sz w:val="28"/>
          <w:szCs w:val="28"/>
        </w:rPr>
        <w:t xml:space="preserve">, </w:t>
      </w:r>
      <w:r w:rsidR="00626696" w:rsidRPr="00DA65C3">
        <w:rPr>
          <w:sz w:val="28"/>
          <w:szCs w:val="28"/>
        </w:rPr>
        <w:t xml:space="preserve">нефролитиаз, повреждение </w:t>
      </w:r>
      <w:proofErr w:type="spellStart"/>
      <w:r w:rsidR="00626696" w:rsidRPr="00DA65C3">
        <w:rPr>
          <w:sz w:val="28"/>
          <w:szCs w:val="28"/>
        </w:rPr>
        <w:t>гломерулярного</w:t>
      </w:r>
      <w:proofErr w:type="spellEnd"/>
      <w:r w:rsidR="00626696" w:rsidRPr="00DA65C3">
        <w:rPr>
          <w:sz w:val="28"/>
          <w:szCs w:val="28"/>
        </w:rPr>
        <w:t xml:space="preserve"> аппарата почек</w:t>
      </w:r>
    </w:p>
    <w:p w:rsidR="00626696" w:rsidRPr="00DA65C3" w:rsidRDefault="00626696" w:rsidP="00626696">
      <w:pPr>
        <w:jc w:val="both"/>
        <w:rPr>
          <w:sz w:val="28"/>
          <w:szCs w:val="28"/>
        </w:rPr>
      </w:pPr>
      <w:r w:rsidRPr="00A75BD0">
        <w:rPr>
          <w:sz w:val="28"/>
          <w:szCs w:val="28"/>
        </w:rPr>
        <w:t xml:space="preserve">- раздражение слизистой оболочки </w:t>
      </w:r>
      <w:proofErr w:type="spellStart"/>
      <w:proofErr w:type="gramStart"/>
      <w:r w:rsidRPr="00A75BD0">
        <w:rPr>
          <w:sz w:val="28"/>
          <w:szCs w:val="28"/>
        </w:rPr>
        <w:t>желудочно</w:t>
      </w:r>
      <w:proofErr w:type="spellEnd"/>
      <w:r w:rsidR="00BD66EA">
        <w:rPr>
          <w:sz w:val="28"/>
          <w:szCs w:val="28"/>
          <w:lang w:val="kk-KZ"/>
        </w:rPr>
        <w:t xml:space="preserve"> </w:t>
      </w:r>
      <w:r w:rsidRPr="00A75BD0">
        <w:rPr>
          <w:sz w:val="28"/>
          <w:szCs w:val="28"/>
        </w:rPr>
        <w:t>-</w:t>
      </w:r>
      <w:r w:rsidR="00BD66EA">
        <w:rPr>
          <w:sz w:val="28"/>
          <w:szCs w:val="28"/>
          <w:lang w:val="kk-KZ"/>
        </w:rPr>
        <w:t xml:space="preserve"> </w:t>
      </w:r>
      <w:r w:rsidRPr="00A75BD0">
        <w:rPr>
          <w:sz w:val="28"/>
          <w:szCs w:val="28"/>
        </w:rPr>
        <w:t>кишечного</w:t>
      </w:r>
      <w:proofErr w:type="gramEnd"/>
      <w:r w:rsidRPr="00A75BD0">
        <w:rPr>
          <w:sz w:val="28"/>
          <w:szCs w:val="28"/>
        </w:rPr>
        <w:t xml:space="preserve"> тракта</w:t>
      </w:r>
      <w:r w:rsidR="00060CE4">
        <w:rPr>
          <w:sz w:val="28"/>
          <w:szCs w:val="28"/>
        </w:rPr>
        <w:t>, при</w:t>
      </w:r>
      <w:r w:rsidR="00060CE4">
        <w:rPr>
          <w:sz w:val="28"/>
          <w:szCs w:val="28"/>
          <w:lang w:val="kk-KZ"/>
        </w:rPr>
        <w:t xml:space="preserve"> </w:t>
      </w:r>
      <w:r w:rsidRPr="00DA65C3">
        <w:rPr>
          <w:sz w:val="28"/>
          <w:szCs w:val="28"/>
        </w:rPr>
        <w:t xml:space="preserve">длительном применении - тошнота, рвота, диарея, боли в животе </w:t>
      </w:r>
      <w:proofErr w:type="spellStart"/>
      <w:r w:rsidRPr="00DA65C3">
        <w:rPr>
          <w:sz w:val="28"/>
          <w:szCs w:val="28"/>
        </w:rPr>
        <w:t>гиперацидный</w:t>
      </w:r>
      <w:proofErr w:type="spellEnd"/>
      <w:r w:rsidRPr="00DA65C3">
        <w:rPr>
          <w:sz w:val="28"/>
          <w:szCs w:val="28"/>
        </w:rPr>
        <w:t xml:space="preserve"> гастрит, </w:t>
      </w:r>
      <w:proofErr w:type="spellStart"/>
      <w:r w:rsidRPr="00DA65C3">
        <w:rPr>
          <w:sz w:val="28"/>
          <w:szCs w:val="28"/>
        </w:rPr>
        <w:t>ульцерация</w:t>
      </w:r>
      <w:proofErr w:type="spellEnd"/>
      <w:r w:rsidRPr="00DA65C3">
        <w:rPr>
          <w:sz w:val="28"/>
          <w:szCs w:val="28"/>
        </w:rPr>
        <w:t xml:space="preserve"> слизистой оболочки ЖКТ</w:t>
      </w:r>
    </w:p>
    <w:p w:rsidR="00626696" w:rsidRPr="00DA65C3" w:rsidRDefault="00626696" w:rsidP="00626696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>-</w:t>
      </w:r>
      <w:r w:rsidRPr="003D0E31">
        <w:rPr>
          <w:sz w:val="28"/>
          <w:szCs w:val="28"/>
        </w:rPr>
        <w:t xml:space="preserve"> </w:t>
      </w:r>
      <w:r w:rsidRPr="00DA65C3">
        <w:rPr>
          <w:sz w:val="28"/>
          <w:szCs w:val="28"/>
        </w:rPr>
        <w:t>при длительном применении - снижение проницаемости капилляров</w:t>
      </w:r>
    </w:p>
    <w:p w:rsidR="00626696" w:rsidRPr="00DA65C3" w:rsidRDefault="00626696" w:rsidP="00626696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>-</w:t>
      </w:r>
      <w:r w:rsidRPr="0057614B">
        <w:rPr>
          <w:sz w:val="28"/>
          <w:szCs w:val="28"/>
        </w:rPr>
        <w:t xml:space="preserve"> </w:t>
      </w:r>
      <w:r w:rsidRPr="00DA65C3">
        <w:rPr>
          <w:sz w:val="28"/>
          <w:szCs w:val="28"/>
        </w:rPr>
        <w:t>кожная сыпь, гиперемия кожи</w:t>
      </w:r>
    </w:p>
    <w:p w:rsidR="00626696" w:rsidRDefault="00626696" w:rsidP="00626696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>- гемолитическая анемия</w:t>
      </w:r>
    </w:p>
    <w:p w:rsidR="00626696" w:rsidRPr="00E97A0E" w:rsidRDefault="00626696" w:rsidP="00626696">
      <w:pPr>
        <w:jc w:val="both"/>
        <w:rPr>
          <w:i/>
          <w:sz w:val="28"/>
          <w:szCs w:val="28"/>
        </w:rPr>
      </w:pPr>
      <w:r w:rsidRPr="00E97A0E">
        <w:rPr>
          <w:i/>
          <w:sz w:val="28"/>
          <w:szCs w:val="28"/>
        </w:rPr>
        <w:t xml:space="preserve">Изменение лабораторных показателей: </w:t>
      </w:r>
    </w:p>
    <w:p w:rsidR="00626696" w:rsidRPr="00DA65C3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тромбоцитоз, </w:t>
      </w:r>
      <w:proofErr w:type="spellStart"/>
      <w:r>
        <w:rPr>
          <w:sz w:val="28"/>
          <w:szCs w:val="28"/>
        </w:rPr>
        <w:t>гиперпротромбинемия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эритропения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нейтрофильный</w:t>
      </w:r>
      <w:proofErr w:type="spellEnd"/>
      <w:r>
        <w:rPr>
          <w:sz w:val="28"/>
          <w:szCs w:val="28"/>
        </w:rPr>
        <w:t xml:space="preserve"> лейкоцитоз, 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A65C3">
        <w:rPr>
          <w:sz w:val="28"/>
          <w:szCs w:val="28"/>
        </w:rPr>
        <w:t>глюкозурия</w:t>
      </w:r>
      <w:proofErr w:type="spellEnd"/>
    </w:p>
    <w:p w:rsidR="00626696" w:rsidRDefault="00626696" w:rsidP="00626696">
      <w:pPr>
        <w:jc w:val="both"/>
        <w:rPr>
          <w:sz w:val="28"/>
          <w:szCs w:val="28"/>
        </w:rPr>
      </w:pPr>
      <w:r w:rsidRPr="00DA65C3">
        <w:rPr>
          <w:sz w:val="28"/>
          <w:szCs w:val="28"/>
        </w:rPr>
        <w:t>Прочие: угнетение функции инсулярного аппарата поджелудочной железы</w:t>
      </w:r>
    </w:p>
    <w:p w:rsidR="00626696" w:rsidRPr="0057614B" w:rsidRDefault="00626696" w:rsidP="00626696">
      <w:pPr>
        <w:jc w:val="both"/>
        <w:rPr>
          <w:sz w:val="28"/>
          <w:szCs w:val="28"/>
        </w:rPr>
      </w:pPr>
    </w:p>
    <w:p w:rsidR="00626696" w:rsidRDefault="00626696" w:rsidP="00626696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626696" w:rsidRPr="00A03908" w:rsidRDefault="00626696" w:rsidP="00626696">
      <w:pPr>
        <w:tabs>
          <w:tab w:val="left" w:pos="930"/>
        </w:tabs>
        <w:jc w:val="both"/>
        <w:rPr>
          <w:sz w:val="28"/>
          <w:szCs w:val="28"/>
        </w:rPr>
      </w:pPr>
      <w:r w:rsidRPr="00A03908">
        <w:rPr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</w:p>
    <w:p w:rsidR="00626696" w:rsidRPr="00A03908" w:rsidRDefault="00ED0BDC" w:rsidP="00626696">
      <w:pPr>
        <w:jc w:val="both"/>
        <w:rPr>
          <w:sz w:val="28"/>
          <w:szCs w:val="28"/>
        </w:rPr>
      </w:pPr>
      <w:hyperlink r:id="rId5" w:history="1">
        <w:r w:rsidR="00626696" w:rsidRPr="00A03908">
          <w:rPr>
            <w:rStyle w:val="a5"/>
            <w:sz w:val="28"/>
            <w:szCs w:val="28"/>
            <w:lang w:val="en-US"/>
          </w:rPr>
          <w:t>http</w:t>
        </w:r>
        <w:r w:rsidR="00626696" w:rsidRPr="00A03908">
          <w:rPr>
            <w:rStyle w:val="a5"/>
            <w:sz w:val="28"/>
            <w:szCs w:val="28"/>
          </w:rPr>
          <w:t>://</w:t>
        </w:r>
        <w:r w:rsidR="00626696" w:rsidRPr="00A03908">
          <w:rPr>
            <w:rStyle w:val="a5"/>
            <w:sz w:val="28"/>
            <w:szCs w:val="28"/>
            <w:lang w:val="en-US"/>
          </w:rPr>
          <w:t>www</w:t>
        </w:r>
        <w:r w:rsidR="00626696" w:rsidRPr="00A03908">
          <w:rPr>
            <w:rStyle w:val="a5"/>
            <w:sz w:val="28"/>
            <w:szCs w:val="28"/>
          </w:rPr>
          <w:t>.</w:t>
        </w:r>
        <w:proofErr w:type="spellStart"/>
        <w:r w:rsidR="00626696" w:rsidRPr="00A03908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626696" w:rsidRPr="00A03908">
          <w:rPr>
            <w:rStyle w:val="a5"/>
            <w:sz w:val="28"/>
            <w:szCs w:val="28"/>
          </w:rPr>
          <w:t>.</w:t>
        </w:r>
        <w:proofErr w:type="spellStart"/>
        <w:r w:rsidR="00626696" w:rsidRPr="00A03908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626696" w:rsidRDefault="00626696" w:rsidP="00626696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26696" w:rsidRPr="001C2A2B" w:rsidRDefault="00626696" w:rsidP="00626696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A2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26696" w:rsidRPr="0057614B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таблетка содержит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активное вещество - </w:t>
      </w:r>
      <w:r>
        <w:rPr>
          <w:sz w:val="28"/>
          <w:szCs w:val="28"/>
        </w:rPr>
        <w:t xml:space="preserve"> аскорбиновая кислота 0,025  г,</w:t>
      </w:r>
      <w:r>
        <w:rPr>
          <w:spacing w:val="-13"/>
          <w:sz w:val="28"/>
        </w:rPr>
        <w:t xml:space="preserve"> 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вспомогательные вещества –   </w:t>
      </w:r>
      <w:r>
        <w:rPr>
          <w:sz w:val="28"/>
          <w:szCs w:val="28"/>
        </w:rPr>
        <w:t>сахар</w:t>
      </w:r>
      <w:r>
        <w:rPr>
          <w:sz w:val="28"/>
          <w:szCs w:val="28"/>
          <w:lang w:val="kk-KZ"/>
        </w:rPr>
        <w:t xml:space="preserve"> 2.495 г.</w:t>
      </w:r>
      <w:r>
        <w:rPr>
          <w:sz w:val="28"/>
          <w:szCs w:val="28"/>
        </w:rPr>
        <w:t>, крахмал картофельный, тальк, эссенция ароматическая пищевая</w:t>
      </w:r>
    </w:p>
    <w:p w:rsidR="00626696" w:rsidRPr="005B087A" w:rsidRDefault="00626696" w:rsidP="00626696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</w:p>
    <w:p w:rsidR="00626696" w:rsidRPr="00125239" w:rsidRDefault="00626696" w:rsidP="00626696">
      <w:pPr>
        <w:jc w:val="both"/>
        <w:rPr>
          <w:b/>
          <w:i/>
          <w:sz w:val="28"/>
          <w:szCs w:val="28"/>
        </w:rPr>
      </w:pPr>
      <w:r w:rsidRPr="0050566E">
        <w:rPr>
          <w:b/>
          <w:i/>
          <w:sz w:val="28"/>
          <w:szCs w:val="28"/>
        </w:rPr>
        <w:lastRenderedPageBreak/>
        <w:t>Опис</w:t>
      </w:r>
      <w:r w:rsidRPr="00125239">
        <w:rPr>
          <w:b/>
          <w:i/>
          <w:sz w:val="28"/>
          <w:szCs w:val="28"/>
        </w:rPr>
        <w:t xml:space="preserve">ание внешнего вида, запаха, вкуса </w:t>
      </w:r>
    </w:p>
    <w:p w:rsidR="00626696" w:rsidRDefault="00626696" w:rsidP="00626696">
      <w:pPr>
        <w:pStyle w:val="a3"/>
        <w:widowControl w:val="0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Таблетки белого цвета без риски,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кисловато-сладкого вкуса с привкусом персика.</w:t>
      </w:r>
    </w:p>
    <w:p w:rsidR="00626696" w:rsidRPr="00125239" w:rsidRDefault="00626696" w:rsidP="00626696">
      <w:pPr>
        <w:pStyle w:val="a3"/>
        <w:widowControl w:val="0"/>
        <w:spacing w:after="0"/>
        <w:jc w:val="both"/>
        <w:rPr>
          <w:sz w:val="28"/>
          <w:szCs w:val="28"/>
          <w:lang w:val="kk-KZ"/>
        </w:rPr>
      </w:pPr>
      <w:r w:rsidRPr="00125239">
        <w:rPr>
          <w:sz w:val="28"/>
          <w:szCs w:val="28"/>
          <w:lang w:val="kk-KZ"/>
        </w:rPr>
        <w:t xml:space="preserve"> </w:t>
      </w:r>
    </w:p>
    <w:p w:rsidR="00626696" w:rsidRPr="002C65D1" w:rsidRDefault="00626696" w:rsidP="00626696">
      <w:pPr>
        <w:jc w:val="both"/>
        <w:rPr>
          <w:b/>
          <w:sz w:val="28"/>
          <w:szCs w:val="28"/>
        </w:rPr>
      </w:pPr>
      <w:r w:rsidRPr="000F3829">
        <w:rPr>
          <w:b/>
          <w:sz w:val="28"/>
          <w:szCs w:val="28"/>
        </w:rPr>
        <w:t>Фо</w:t>
      </w:r>
      <w:r w:rsidRPr="002C65D1">
        <w:rPr>
          <w:b/>
          <w:sz w:val="28"/>
          <w:szCs w:val="28"/>
        </w:rPr>
        <w:t xml:space="preserve">рма выпуска и упаковка </w:t>
      </w:r>
    </w:p>
    <w:p w:rsidR="00626696" w:rsidRDefault="00626696" w:rsidP="00626696">
      <w:pPr>
        <w:spacing w:before="60" w:after="60"/>
        <w:jc w:val="both"/>
        <w:rPr>
          <w:sz w:val="28"/>
        </w:rPr>
      </w:pPr>
      <w:r>
        <w:rPr>
          <w:sz w:val="28"/>
        </w:rPr>
        <w:t xml:space="preserve">По 10 таблеток упаковывают в  </w:t>
      </w:r>
      <w:proofErr w:type="gramStart"/>
      <w:r>
        <w:rPr>
          <w:sz w:val="28"/>
        </w:rPr>
        <w:t>бумагу</w:t>
      </w:r>
      <w:proofErr w:type="gramEnd"/>
      <w:r>
        <w:rPr>
          <w:sz w:val="28"/>
        </w:rPr>
        <w:t xml:space="preserve"> парафинированную</w:t>
      </w:r>
      <w:r w:rsidRPr="00FF4710"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  <w:lang w:val="kk-KZ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комбинированн</w:t>
      </w:r>
      <w:proofErr w:type="spellEnd"/>
      <w:r>
        <w:rPr>
          <w:sz w:val="28"/>
          <w:lang w:val="kk-KZ"/>
        </w:rPr>
        <w:t>ого</w:t>
      </w:r>
      <w:r>
        <w:rPr>
          <w:sz w:val="28"/>
        </w:rPr>
        <w:t xml:space="preserve"> материал</w:t>
      </w:r>
      <w:r>
        <w:rPr>
          <w:sz w:val="28"/>
          <w:lang w:val="kk-KZ"/>
        </w:rPr>
        <w:t>а</w:t>
      </w:r>
      <w:r>
        <w:rPr>
          <w:sz w:val="28"/>
        </w:rPr>
        <w:t xml:space="preserve"> «Композит» или в комбинированную </w:t>
      </w:r>
      <w:r>
        <w:rPr>
          <w:sz w:val="28"/>
          <w:lang w:val="kk-KZ"/>
        </w:rPr>
        <w:t xml:space="preserve">полимерную пленку </w:t>
      </w:r>
      <w:r w:rsidRPr="008A2E20">
        <w:rPr>
          <w:sz w:val="28"/>
          <w:szCs w:val="20"/>
          <w:lang w:val="kk-KZ" w:eastAsia="en-US"/>
        </w:rPr>
        <w:t>«ПЭТ»</w:t>
      </w:r>
      <w:r>
        <w:rPr>
          <w:sz w:val="28"/>
        </w:rPr>
        <w:t xml:space="preserve"> вместе с инструкцией по применению на </w:t>
      </w:r>
      <w:r>
        <w:rPr>
          <w:sz w:val="28"/>
          <w:lang w:val="kk-KZ"/>
        </w:rPr>
        <w:t>казахско</w:t>
      </w:r>
      <w:r>
        <w:rPr>
          <w:sz w:val="28"/>
        </w:rPr>
        <w:t>м и русском языках.</w:t>
      </w:r>
    </w:p>
    <w:p w:rsidR="00626696" w:rsidRPr="002C65D1" w:rsidRDefault="00626696" w:rsidP="00626696">
      <w:pPr>
        <w:tabs>
          <w:tab w:val="left" w:pos="2320"/>
        </w:tabs>
        <w:jc w:val="both"/>
        <w:rPr>
          <w:sz w:val="28"/>
          <w:szCs w:val="28"/>
        </w:rPr>
      </w:pPr>
    </w:p>
    <w:p w:rsidR="00626696" w:rsidRPr="00953986" w:rsidRDefault="00626696" w:rsidP="00626696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Срок хранения</w:t>
      </w:r>
    </w:p>
    <w:p w:rsidR="00626696" w:rsidRPr="0095398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788C">
        <w:rPr>
          <w:sz w:val="28"/>
          <w:szCs w:val="28"/>
        </w:rPr>
        <w:t xml:space="preserve"> </w:t>
      </w:r>
      <w:r w:rsidRPr="00953986">
        <w:rPr>
          <w:sz w:val="28"/>
          <w:szCs w:val="28"/>
        </w:rPr>
        <w:t>года</w:t>
      </w:r>
    </w:p>
    <w:p w:rsidR="00626696" w:rsidRPr="00953986" w:rsidRDefault="00626696" w:rsidP="00626696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Не</w:t>
      </w:r>
      <w:r>
        <w:rPr>
          <w:sz w:val="28"/>
          <w:szCs w:val="28"/>
        </w:rPr>
        <w:t xml:space="preserve"> применять</w:t>
      </w:r>
      <w:r w:rsidRPr="00953986">
        <w:rPr>
          <w:sz w:val="28"/>
          <w:szCs w:val="28"/>
        </w:rPr>
        <w:t xml:space="preserve"> по истечении срока годности.</w:t>
      </w:r>
    </w:p>
    <w:p w:rsidR="00626696" w:rsidRDefault="00626696" w:rsidP="00626696">
      <w:pPr>
        <w:jc w:val="both"/>
        <w:rPr>
          <w:b/>
          <w:sz w:val="28"/>
          <w:szCs w:val="28"/>
        </w:rPr>
      </w:pPr>
    </w:p>
    <w:p w:rsidR="00626696" w:rsidRPr="00CF20B5" w:rsidRDefault="00626696" w:rsidP="00626696">
      <w:pPr>
        <w:jc w:val="both"/>
        <w:rPr>
          <w:b/>
          <w:i/>
          <w:sz w:val="28"/>
          <w:szCs w:val="28"/>
        </w:rPr>
      </w:pPr>
      <w:r w:rsidRPr="00CF20B5">
        <w:rPr>
          <w:b/>
          <w:i/>
          <w:sz w:val="28"/>
          <w:szCs w:val="28"/>
        </w:rPr>
        <w:t>Условия хранения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в сухом, защищенном от света месте, при температуре не выше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</w:t>
      </w:r>
    </w:p>
    <w:p w:rsidR="00626696" w:rsidRDefault="00626696" w:rsidP="00626696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в недоступном от детей месте!</w:t>
      </w:r>
    </w:p>
    <w:p w:rsidR="00626696" w:rsidRPr="00A02756" w:rsidRDefault="00626696" w:rsidP="00626696">
      <w:pPr>
        <w:jc w:val="both"/>
        <w:rPr>
          <w:sz w:val="28"/>
          <w:szCs w:val="28"/>
        </w:rPr>
      </w:pPr>
    </w:p>
    <w:p w:rsidR="00626696" w:rsidRPr="00953986" w:rsidRDefault="00626696" w:rsidP="0062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отпуска из аптек</w:t>
      </w:r>
    </w:p>
    <w:p w:rsidR="00626696" w:rsidRPr="00E60306" w:rsidRDefault="00626696" w:rsidP="00626696">
      <w:pPr>
        <w:jc w:val="both"/>
        <w:rPr>
          <w:sz w:val="28"/>
          <w:lang w:val="kk-KZ"/>
        </w:rPr>
      </w:pPr>
      <w:r>
        <w:rPr>
          <w:sz w:val="28"/>
        </w:rPr>
        <w:t>Без рецепта</w:t>
      </w:r>
    </w:p>
    <w:p w:rsidR="00626696" w:rsidRPr="00953986" w:rsidRDefault="00626696" w:rsidP="00626696">
      <w:pPr>
        <w:jc w:val="both"/>
        <w:rPr>
          <w:sz w:val="28"/>
          <w:szCs w:val="28"/>
        </w:rPr>
      </w:pPr>
    </w:p>
    <w:p w:rsidR="00626696" w:rsidRPr="001C2A2B" w:rsidRDefault="00626696" w:rsidP="0062669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Pr="001C2A2B">
        <w:rPr>
          <w:b/>
          <w:sz w:val="28"/>
          <w:szCs w:val="28"/>
        </w:rPr>
        <w:t xml:space="preserve"> производителе </w:t>
      </w:r>
    </w:p>
    <w:p w:rsidR="00626696" w:rsidRPr="00F053CC" w:rsidRDefault="00626696" w:rsidP="00626696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626696" w:rsidRPr="001C2A2B" w:rsidRDefault="00626696" w:rsidP="00626696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626696" w:rsidRPr="009B2181" w:rsidRDefault="00626696" w:rsidP="00626696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626696" w:rsidRDefault="00626696" w:rsidP="00626696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6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61C3" w:rsidRPr="009A61C3" w:rsidRDefault="009A61C3" w:rsidP="00626696">
      <w:pPr>
        <w:rPr>
          <w:rStyle w:val="a5"/>
          <w:sz w:val="28"/>
          <w:szCs w:val="28"/>
          <w:lang w:val="kk-KZ"/>
        </w:rPr>
      </w:pPr>
      <w:bookmarkStart w:id="0" w:name="_GoBack"/>
      <w:bookmarkEnd w:id="0"/>
    </w:p>
    <w:p w:rsidR="009A61C3" w:rsidRPr="00F053CC" w:rsidRDefault="009A61C3" w:rsidP="009A61C3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9A61C3" w:rsidRPr="00F053CC" w:rsidRDefault="009A61C3" w:rsidP="009A61C3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9A61C3" w:rsidRPr="001C2A2B" w:rsidRDefault="009A61C3" w:rsidP="009A61C3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9A61C3" w:rsidRPr="009B2181" w:rsidRDefault="009A61C3" w:rsidP="009A61C3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9A61C3" w:rsidRDefault="009A61C3" w:rsidP="009A61C3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61C3" w:rsidRPr="00A02756" w:rsidRDefault="009A61C3" w:rsidP="009A61C3">
      <w:pPr>
        <w:rPr>
          <w:sz w:val="28"/>
          <w:szCs w:val="28"/>
          <w:lang w:val="kk-KZ"/>
        </w:rPr>
      </w:pPr>
    </w:p>
    <w:p w:rsidR="009A61C3" w:rsidRPr="00927C63" w:rsidRDefault="009A61C3" w:rsidP="009A61C3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proofErr w:type="gramStart"/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891711">
        <w:rPr>
          <w:b/>
          <w:iCs/>
          <w:sz w:val="28"/>
          <w:szCs w:val="28"/>
        </w:rPr>
        <w:t xml:space="preserve">и  </w:t>
      </w:r>
      <w:r w:rsidRPr="00891711">
        <w:rPr>
          <w:b/>
          <w:iCs/>
          <w:sz w:val="28"/>
          <w:szCs w:val="28"/>
          <w:lang w:eastAsia="de-DE"/>
        </w:rPr>
        <w:t xml:space="preserve"> ответственная</w:t>
      </w:r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  <w:proofErr w:type="gramEnd"/>
    </w:p>
    <w:p w:rsidR="009A61C3" w:rsidRPr="00F053CC" w:rsidRDefault="009A61C3" w:rsidP="009A61C3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9A61C3" w:rsidRPr="001C2A2B" w:rsidRDefault="009A61C3" w:rsidP="009A61C3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9A61C3" w:rsidRPr="009B2181" w:rsidRDefault="009A61C3" w:rsidP="009A61C3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9A61C3" w:rsidRPr="009A61C3" w:rsidRDefault="009A61C3" w:rsidP="009A61C3">
      <w:pPr>
        <w:rPr>
          <w:color w:val="0000FF"/>
          <w:sz w:val="28"/>
          <w:szCs w:val="28"/>
          <w:u w:val="single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E52E6" w:rsidRPr="009A61C3" w:rsidRDefault="00EE52E6"/>
    <w:sectPr w:rsidR="00EE52E6" w:rsidRPr="009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60CE4"/>
    <w:rsid w:val="001E2935"/>
    <w:rsid w:val="002233E6"/>
    <w:rsid w:val="004C5391"/>
    <w:rsid w:val="00626696"/>
    <w:rsid w:val="00640CC2"/>
    <w:rsid w:val="007E2384"/>
    <w:rsid w:val="009A61C3"/>
    <w:rsid w:val="00BD66EA"/>
    <w:rsid w:val="00CB5559"/>
    <w:rsid w:val="00ED0BDC"/>
    <w:rsid w:val="00EE52E6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696"/>
    <w:pPr>
      <w:spacing w:after="120"/>
    </w:pPr>
  </w:style>
  <w:style w:type="character" w:customStyle="1" w:styleId="a4">
    <w:name w:val="Основной текст Знак"/>
    <w:basedOn w:val="a0"/>
    <w:link w:val="a3"/>
    <w:rsid w:val="0062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66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26696"/>
    <w:rPr>
      <w:color w:val="0000FF"/>
      <w:u w:val="single"/>
    </w:rPr>
  </w:style>
  <w:style w:type="paragraph" w:styleId="a6">
    <w:name w:val="No Spacing"/>
    <w:uiPriority w:val="1"/>
    <w:qFormat/>
    <w:rsid w:val="0062669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A6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2">
    <w:name w:val="Noeeu2"/>
    <w:basedOn w:val="a"/>
    <w:rsid w:val="009A61C3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696"/>
    <w:pPr>
      <w:spacing w:after="120"/>
    </w:pPr>
  </w:style>
  <w:style w:type="character" w:customStyle="1" w:styleId="a4">
    <w:name w:val="Основной текст Знак"/>
    <w:basedOn w:val="a0"/>
    <w:link w:val="a3"/>
    <w:rsid w:val="0062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66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26696"/>
    <w:rPr>
      <w:color w:val="0000FF"/>
      <w:u w:val="single"/>
    </w:rPr>
  </w:style>
  <w:style w:type="paragraph" w:styleId="a6">
    <w:name w:val="No Spacing"/>
    <w:uiPriority w:val="1"/>
    <w:qFormat/>
    <w:rsid w:val="0062669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A6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2">
    <w:name w:val="Noeeu2"/>
    <w:basedOn w:val="a"/>
    <w:rsid w:val="009A61C3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http://www.ndda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Ш. Кисина</dc:creator>
  <cp:lastModifiedBy>Пользователь Windows</cp:lastModifiedBy>
  <cp:revision>3</cp:revision>
  <dcterms:created xsi:type="dcterms:W3CDTF">2021-12-28T04:59:00Z</dcterms:created>
  <dcterms:modified xsi:type="dcterms:W3CDTF">2021-12-28T05:55:00Z</dcterms:modified>
</cp:coreProperties>
</file>